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6B4" w:rsidRDefault="00B4420F">
      <w:pPr>
        <w:spacing w:after="266"/>
        <w:ind w:left="0" w:firstLine="0"/>
        <w:jc w:val="center"/>
      </w:pPr>
      <w:r>
        <w:rPr>
          <w:sz w:val="28"/>
        </w:rPr>
        <w:t xml:space="preserve"> </w:t>
      </w:r>
    </w:p>
    <w:p w:rsidR="00B576B4" w:rsidRDefault="00B4420F">
      <w:pPr>
        <w:spacing w:after="260" w:line="243" w:lineRule="auto"/>
        <w:ind w:left="1234" w:hanging="1234"/>
      </w:pPr>
      <w:r>
        <w:rPr>
          <w:sz w:val="32"/>
        </w:rPr>
        <w:t>#</w:t>
      </w:r>
      <w:proofErr w:type="spellStart"/>
      <w:r>
        <w:rPr>
          <w:sz w:val="32"/>
          <w:u w:val="single" w:color="000000"/>
        </w:rPr>
        <w:t>RealKnowledge</w:t>
      </w:r>
      <w:proofErr w:type="spellEnd"/>
      <w:r>
        <w:rPr>
          <w:sz w:val="32"/>
          <w:u w:val="single" w:color="000000"/>
        </w:rPr>
        <w:t xml:space="preserve"> Twitter Chat Highlights:</w:t>
      </w:r>
      <w:r>
        <w:rPr>
          <w:sz w:val="32"/>
        </w:rPr>
        <w:t xml:space="preserve"> </w:t>
      </w:r>
      <w:r w:rsidR="00822220">
        <w:rPr>
          <w:sz w:val="32"/>
          <w:u w:val="single" w:color="000000"/>
        </w:rPr>
        <w:t>Nia Shanks</w:t>
      </w:r>
      <w:r>
        <w:rPr>
          <w:sz w:val="32"/>
          <w:u w:val="single" w:color="000000"/>
        </w:rPr>
        <w:t xml:space="preserve"> - </w:t>
      </w:r>
      <w:r w:rsidR="00822220">
        <w:rPr>
          <w:sz w:val="32"/>
          <w:u w:val="single" w:color="000000"/>
        </w:rPr>
        <w:t>June</w:t>
      </w:r>
      <w:r>
        <w:rPr>
          <w:sz w:val="32"/>
          <w:u w:val="single" w:color="000000"/>
        </w:rPr>
        <w:t xml:space="preserve"> 2013</w:t>
      </w:r>
      <w:r>
        <w:rPr>
          <w:sz w:val="32"/>
        </w:rPr>
        <w:t xml:space="preserve"> </w:t>
      </w:r>
    </w:p>
    <w:p w:rsidR="00B576B4" w:rsidRDefault="00B4420F" w:rsidP="00822220">
      <w:pPr>
        <w:pStyle w:val="Heading1"/>
      </w:pPr>
      <w:r>
        <w:t xml:space="preserve">Thanks to </w:t>
      </w:r>
      <w:r w:rsidR="00822220">
        <w:t>Nia Shanks</w:t>
      </w:r>
      <w:r>
        <w:t xml:space="preserve"> for taking the time to answer reader questions in our </w:t>
      </w:r>
      <w:r w:rsidR="00822220">
        <w:t>June</w:t>
      </w:r>
      <w:r>
        <w:t xml:space="preserve"> Twitter chat! Here are some highlights from the conversation for those who missed it. </w:t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0CDF5AFE" wp14:editId="6FB2881B">
            <wp:simplePos x="0" y="0"/>
            <wp:positionH relativeFrom="column">
              <wp:posOffset>0</wp:posOffset>
            </wp:positionH>
            <wp:positionV relativeFrom="paragraph">
              <wp:posOffset>-1032235</wp:posOffset>
            </wp:positionV>
            <wp:extent cx="752856" cy="749808"/>
            <wp:effectExtent l="0" t="0" r="0" b="0"/>
            <wp:wrapSquare wrapText="bothSides"/>
            <wp:docPr id="1766" name="Picture 1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" name="Picture 17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856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76B4" w:rsidRPr="00B4420F" w:rsidRDefault="00A15B05">
      <w:pPr>
        <w:numPr>
          <w:ilvl w:val="0"/>
          <w:numId w:val="1"/>
        </w:numPr>
        <w:spacing w:after="262" w:line="243" w:lineRule="auto"/>
        <w:ind w:hanging="336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F329E7" wp14:editId="7C9B37E4">
            <wp:simplePos x="0" y="0"/>
            <wp:positionH relativeFrom="column">
              <wp:posOffset>3346919</wp:posOffset>
            </wp:positionH>
            <wp:positionV relativeFrom="paragraph">
              <wp:posOffset>7289</wp:posOffset>
            </wp:positionV>
            <wp:extent cx="1883664" cy="2971800"/>
            <wp:effectExtent l="0" t="0" r="2540" b="0"/>
            <wp:wrapTight wrapText="left">
              <wp:wrapPolygon edited="0">
                <wp:start x="0" y="0"/>
                <wp:lineTo x="0" y="21462"/>
                <wp:lineTo x="21411" y="21462"/>
                <wp:lineTo x="214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 Razonski Photog - Cop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664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220" w:rsidRPr="00B4420F">
        <w:rPr>
          <w:b/>
          <w:sz w:val="28"/>
          <w:szCs w:val="28"/>
        </w:rPr>
        <w:t>Should guys be okay with “lifting like a girl” too?</w:t>
      </w:r>
      <w:r w:rsidR="00B4420F" w:rsidRPr="00B4420F">
        <w:rPr>
          <w:b/>
          <w:sz w:val="28"/>
          <w:szCs w:val="28"/>
        </w:rPr>
        <w:t xml:space="preserve"> </w:t>
      </w:r>
    </w:p>
    <w:p w:rsidR="00B576B4" w:rsidRPr="00B4420F" w:rsidRDefault="00822220">
      <w:pPr>
        <w:ind w:left="0" w:firstLine="0"/>
        <w:rPr>
          <w:sz w:val="28"/>
          <w:szCs w:val="28"/>
        </w:rPr>
      </w:pPr>
      <w:r w:rsidRPr="00B4420F">
        <w:rPr>
          <w:sz w:val="28"/>
          <w:szCs w:val="28"/>
        </w:rPr>
        <w:t xml:space="preserve">Of course. It’s more about an attitude and mindset than anything else. </w:t>
      </w:r>
    </w:p>
    <w:p w:rsidR="00822220" w:rsidRPr="00B4420F" w:rsidRDefault="00822220">
      <w:pPr>
        <w:ind w:left="0" w:firstLine="0"/>
        <w:rPr>
          <w:sz w:val="28"/>
          <w:szCs w:val="28"/>
        </w:rPr>
      </w:pPr>
    </w:p>
    <w:p w:rsidR="00B576B4" w:rsidRPr="00B4420F" w:rsidRDefault="00822220">
      <w:pPr>
        <w:numPr>
          <w:ilvl w:val="0"/>
          <w:numId w:val="1"/>
        </w:numPr>
        <w:spacing w:line="243" w:lineRule="auto"/>
        <w:ind w:hanging="336"/>
        <w:rPr>
          <w:b/>
          <w:sz w:val="28"/>
          <w:szCs w:val="28"/>
        </w:rPr>
      </w:pPr>
      <w:r w:rsidRPr="00B4420F">
        <w:rPr>
          <w:b/>
          <w:sz w:val="28"/>
          <w:szCs w:val="28"/>
        </w:rPr>
        <w:t>Tell us a little about your approach to nutrition.</w:t>
      </w:r>
    </w:p>
    <w:p w:rsidR="00B576B4" w:rsidRPr="00B4420F" w:rsidRDefault="00B4420F">
      <w:pPr>
        <w:ind w:left="0" w:firstLine="0"/>
        <w:rPr>
          <w:sz w:val="28"/>
          <w:szCs w:val="28"/>
        </w:rPr>
      </w:pPr>
      <w:r w:rsidRPr="00B4420F">
        <w:rPr>
          <w:sz w:val="28"/>
          <w:szCs w:val="28"/>
        </w:rPr>
        <w:t xml:space="preserve"> </w:t>
      </w:r>
    </w:p>
    <w:p w:rsidR="00B576B4" w:rsidRPr="00B4420F" w:rsidRDefault="00822220">
      <w:pPr>
        <w:ind w:left="0" w:firstLine="0"/>
        <w:rPr>
          <w:sz w:val="28"/>
          <w:szCs w:val="28"/>
        </w:rPr>
      </w:pPr>
      <w:r w:rsidRPr="00B4420F">
        <w:rPr>
          <w:sz w:val="28"/>
          <w:szCs w:val="28"/>
        </w:rPr>
        <w:t>Always simple, flexible, and whatever works best for the individual. There’s no one-size-fits-all for anyone. When it comes to nutrition, I prefer a few simple, flexible guidelines and follow 90/10 principles.</w:t>
      </w:r>
    </w:p>
    <w:p w:rsidR="00822220" w:rsidRPr="00B4420F" w:rsidRDefault="00822220">
      <w:pPr>
        <w:ind w:left="0" w:firstLine="0"/>
        <w:rPr>
          <w:sz w:val="28"/>
          <w:szCs w:val="28"/>
        </w:rPr>
      </w:pPr>
    </w:p>
    <w:p w:rsidR="00B576B4" w:rsidRPr="00B4420F" w:rsidRDefault="00822220">
      <w:pPr>
        <w:numPr>
          <w:ilvl w:val="0"/>
          <w:numId w:val="1"/>
        </w:numPr>
        <w:spacing w:line="243" w:lineRule="auto"/>
        <w:ind w:hanging="336"/>
        <w:rPr>
          <w:b/>
          <w:sz w:val="28"/>
          <w:szCs w:val="28"/>
        </w:rPr>
      </w:pPr>
      <w:r w:rsidRPr="00B4420F">
        <w:rPr>
          <w:b/>
          <w:sz w:val="28"/>
          <w:szCs w:val="28"/>
        </w:rPr>
        <w:t xml:space="preserve">What are the best alternatives to squats and lunges if you have knee issues? </w:t>
      </w:r>
    </w:p>
    <w:p w:rsidR="00B576B4" w:rsidRPr="00B4420F" w:rsidRDefault="00B4420F">
      <w:pPr>
        <w:ind w:left="0" w:firstLine="0"/>
        <w:rPr>
          <w:sz w:val="28"/>
          <w:szCs w:val="28"/>
        </w:rPr>
      </w:pPr>
      <w:r w:rsidRPr="00B4420F">
        <w:rPr>
          <w:sz w:val="28"/>
          <w:szCs w:val="28"/>
        </w:rPr>
        <w:t xml:space="preserve"> </w:t>
      </w:r>
    </w:p>
    <w:p w:rsidR="00B576B4" w:rsidRPr="00B4420F" w:rsidRDefault="00822220">
      <w:pPr>
        <w:ind w:left="0" w:firstLine="0"/>
        <w:rPr>
          <w:sz w:val="28"/>
          <w:szCs w:val="28"/>
        </w:rPr>
      </w:pPr>
      <w:r w:rsidRPr="00B4420F">
        <w:rPr>
          <w:sz w:val="28"/>
          <w:szCs w:val="28"/>
        </w:rPr>
        <w:t xml:space="preserve">I like step ups, rear foot elevated split squats, goblet squats, and trap bar deadlifts to name a few. If single leg exercises make it worse, I like goblet squats. </w:t>
      </w:r>
    </w:p>
    <w:p w:rsidR="00822220" w:rsidRPr="00B4420F" w:rsidRDefault="00822220">
      <w:pPr>
        <w:ind w:left="0" w:firstLine="0"/>
        <w:rPr>
          <w:sz w:val="28"/>
          <w:szCs w:val="28"/>
        </w:rPr>
      </w:pPr>
    </w:p>
    <w:p w:rsidR="00B576B4" w:rsidRPr="00B4420F" w:rsidRDefault="00822220">
      <w:pPr>
        <w:numPr>
          <w:ilvl w:val="0"/>
          <w:numId w:val="1"/>
        </w:numPr>
        <w:spacing w:line="243" w:lineRule="auto"/>
        <w:ind w:hanging="336"/>
        <w:rPr>
          <w:b/>
          <w:sz w:val="28"/>
          <w:szCs w:val="28"/>
        </w:rPr>
      </w:pPr>
      <w:r w:rsidRPr="00B4420F">
        <w:rPr>
          <w:b/>
          <w:sz w:val="28"/>
          <w:szCs w:val="28"/>
        </w:rPr>
        <w:t>Why is it always about the way you look – shouldn’t things be about being a better you?</w:t>
      </w:r>
    </w:p>
    <w:p w:rsidR="00822220" w:rsidRPr="00B4420F" w:rsidRDefault="00822220" w:rsidP="00822220">
      <w:pPr>
        <w:spacing w:line="243" w:lineRule="auto"/>
        <w:ind w:left="0" w:firstLine="0"/>
        <w:rPr>
          <w:sz w:val="28"/>
          <w:szCs w:val="28"/>
        </w:rPr>
      </w:pPr>
    </w:p>
    <w:p w:rsidR="00822220" w:rsidRPr="00B4420F" w:rsidRDefault="00822220" w:rsidP="00822220">
      <w:pPr>
        <w:spacing w:line="243" w:lineRule="auto"/>
        <w:ind w:left="0" w:firstLine="0"/>
        <w:rPr>
          <w:sz w:val="28"/>
          <w:szCs w:val="28"/>
        </w:rPr>
      </w:pPr>
      <w:r w:rsidRPr="00B4420F">
        <w:rPr>
          <w:sz w:val="28"/>
          <w:szCs w:val="28"/>
        </w:rPr>
        <w:t xml:space="preserve">See this tutorial for more info: </w:t>
      </w:r>
      <w:hyperlink r:id="rId7" w:history="1">
        <w:r w:rsidRPr="00B4420F">
          <w:rPr>
            <w:rStyle w:val="Hyperlink"/>
            <w:sz w:val="28"/>
            <w:szCs w:val="28"/>
          </w:rPr>
          <w:t>http://www.niashanks.com/tutorials/train-to-be-awesome-guide/</w:t>
        </w:r>
      </w:hyperlink>
    </w:p>
    <w:p w:rsidR="00822220" w:rsidRPr="00B4420F" w:rsidRDefault="00822220" w:rsidP="00822220">
      <w:pPr>
        <w:spacing w:line="243" w:lineRule="auto"/>
        <w:ind w:left="0" w:firstLine="0"/>
        <w:rPr>
          <w:sz w:val="28"/>
          <w:szCs w:val="28"/>
        </w:rPr>
      </w:pPr>
    </w:p>
    <w:p w:rsidR="00C31F27" w:rsidRPr="00B4420F" w:rsidRDefault="00C31F27" w:rsidP="00C31F27">
      <w:pPr>
        <w:pStyle w:val="ListParagraph"/>
        <w:numPr>
          <w:ilvl w:val="0"/>
          <w:numId w:val="1"/>
        </w:numPr>
        <w:spacing w:line="243" w:lineRule="auto"/>
        <w:rPr>
          <w:b/>
          <w:sz w:val="28"/>
          <w:szCs w:val="28"/>
        </w:rPr>
      </w:pPr>
      <w:r w:rsidRPr="00B4420F">
        <w:rPr>
          <w:b/>
          <w:sz w:val="28"/>
          <w:szCs w:val="28"/>
        </w:rPr>
        <w:lastRenderedPageBreak/>
        <w:t>For beginner and older obese individuals, what strength exercises do you recommend?</w:t>
      </w:r>
    </w:p>
    <w:p w:rsidR="00C31F27" w:rsidRPr="00B4420F" w:rsidRDefault="00C31F27" w:rsidP="00C31F27">
      <w:pPr>
        <w:spacing w:line="243" w:lineRule="auto"/>
        <w:ind w:left="0" w:firstLine="0"/>
        <w:rPr>
          <w:sz w:val="28"/>
          <w:szCs w:val="28"/>
        </w:rPr>
      </w:pPr>
    </w:p>
    <w:p w:rsidR="00C31F27" w:rsidRPr="00B4420F" w:rsidRDefault="00C31F27" w:rsidP="00C31F27">
      <w:pPr>
        <w:spacing w:line="243" w:lineRule="auto"/>
        <w:ind w:left="0" w:firstLine="0"/>
        <w:rPr>
          <w:sz w:val="28"/>
          <w:szCs w:val="28"/>
        </w:rPr>
      </w:pPr>
      <w:r w:rsidRPr="00B4420F">
        <w:rPr>
          <w:sz w:val="28"/>
          <w:szCs w:val="28"/>
        </w:rPr>
        <w:t xml:space="preserve">I focus on movement over specific exercises but my favorites are goblet squats, rack pulls, </w:t>
      </w:r>
      <w:proofErr w:type="spellStart"/>
      <w:r w:rsidRPr="00B4420F">
        <w:rPr>
          <w:sz w:val="28"/>
          <w:szCs w:val="28"/>
        </w:rPr>
        <w:t>push ups</w:t>
      </w:r>
      <w:proofErr w:type="spellEnd"/>
      <w:r w:rsidRPr="00B4420F">
        <w:rPr>
          <w:sz w:val="28"/>
          <w:szCs w:val="28"/>
        </w:rPr>
        <w:t>, and inverted rows. It comes down to finding what works for each individual, but still focusing on certain movements with appropriate variations. Compound exercises, proper form, and progression are what I focus on.</w:t>
      </w:r>
      <w:r w:rsidR="00B4420F" w:rsidRPr="00B4420F">
        <w:rPr>
          <w:sz w:val="28"/>
          <w:szCs w:val="28"/>
        </w:rPr>
        <w:t xml:space="preserve"> </w:t>
      </w:r>
    </w:p>
    <w:p w:rsidR="00C31F27" w:rsidRPr="00B4420F" w:rsidRDefault="00C31F27" w:rsidP="00C31F27">
      <w:pPr>
        <w:spacing w:line="243" w:lineRule="auto"/>
        <w:ind w:left="0" w:firstLine="0"/>
        <w:rPr>
          <w:sz w:val="28"/>
          <w:szCs w:val="28"/>
        </w:rPr>
      </w:pPr>
    </w:p>
    <w:p w:rsidR="00B576B4" w:rsidRPr="00B4420F" w:rsidRDefault="00C31F27" w:rsidP="00C31F2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4420F">
        <w:rPr>
          <w:b/>
          <w:sz w:val="28"/>
          <w:szCs w:val="28"/>
        </w:rPr>
        <w:t xml:space="preserve">Any tips for handstands/handstand </w:t>
      </w:r>
      <w:proofErr w:type="spellStart"/>
      <w:r w:rsidRPr="00B4420F">
        <w:rPr>
          <w:b/>
          <w:sz w:val="28"/>
          <w:szCs w:val="28"/>
        </w:rPr>
        <w:t>push ups</w:t>
      </w:r>
      <w:proofErr w:type="spellEnd"/>
      <w:r w:rsidRPr="00B4420F">
        <w:rPr>
          <w:b/>
          <w:sz w:val="28"/>
          <w:szCs w:val="28"/>
        </w:rPr>
        <w:t>?</w:t>
      </w:r>
    </w:p>
    <w:p w:rsidR="00C31F27" w:rsidRPr="00B4420F" w:rsidRDefault="00C31F27" w:rsidP="00C31F27">
      <w:pPr>
        <w:ind w:left="0" w:firstLine="0"/>
        <w:rPr>
          <w:sz w:val="28"/>
          <w:szCs w:val="28"/>
        </w:rPr>
      </w:pPr>
    </w:p>
    <w:p w:rsidR="00C31F27" w:rsidRPr="00B4420F" w:rsidRDefault="00C31F27" w:rsidP="00C31F27">
      <w:pPr>
        <w:ind w:left="0" w:firstLine="0"/>
        <w:rPr>
          <w:sz w:val="28"/>
          <w:szCs w:val="28"/>
        </w:rPr>
      </w:pPr>
      <w:r w:rsidRPr="00B4420F">
        <w:rPr>
          <w:sz w:val="28"/>
          <w:szCs w:val="28"/>
        </w:rPr>
        <w:t xml:space="preserve">Master handstand holds first, then progress to pike </w:t>
      </w:r>
      <w:proofErr w:type="spellStart"/>
      <w:r w:rsidRPr="00B4420F">
        <w:rPr>
          <w:sz w:val="28"/>
          <w:szCs w:val="28"/>
        </w:rPr>
        <w:t>push ups</w:t>
      </w:r>
      <w:proofErr w:type="spellEnd"/>
      <w:r w:rsidRPr="00B4420F">
        <w:rPr>
          <w:sz w:val="28"/>
          <w:szCs w:val="28"/>
        </w:rPr>
        <w:t>, feet elevated, then negatives.</w:t>
      </w:r>
      <w:r w:rsidR="000E7C76" w:rsidRPr="00B4420F">
        <w:rPr>
          <w:sz w:val="28"/>
          <w:szCs w:val="28"/>
        </w:rPr>
        <w:t xml:space="preserve"> Video showing this progression here: </w:t>
      </w:r>
      <w:hyperlink r:id="rId8" w:history="1">
        <w:r w:rsidR="000E7C76" w:rsidRPr="00B4420F">
          <w:rPr>
            <w:rStyle w:val="Hyperlink"/>
            <w:sz w:val="28"/>
            <w:szCs w:val="28"/>
          </w:rPr>
          <w:t>http://www.youtube.com/watch?v=rEgqIEQcF20&amp;feature=youtu.be</w:t>
        </w:r>
      </w:hyperlink>
    </w:p>
    <w:p w:rsidR="000E7C76" w:rsidRPr="00B4420F" w:rsidRDefault="000E7C76" w:rsidP="00C31F27">
      <w:pPr>
        <w:ind w:left="0" w:firstLine="0"/>
        <w:rPr>
          <w:sz w:val="28"/>
          <w:szCs w:val="28"/>
        </w:rPr>
      </w:pPr>
    </w:p>
    <w:p w:rsidR="000E7C76" w:rsidRPr="00B4420F" w:rsidRDefault="000E7C76" w:rsidP="000E7C7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4420F">
        <w:rPr>
          <w:b/>
          <w:sz w:val="28"/>
          <w:szCs w:val="28"/>
        </w:rPr>
        <w:t>Any tips for improving your deadlift?</w:t>
      </w:r>
    </w:p>
    <w:p w:rsidR="000E7C76" w:rsidRPr="00B4420F" w:rsidRDefault="000E7C76" w:rsidP="000E7C76">
      <w:pPr>
        <w:ind w:left="0" w:firstLine="0"/>
        <w:rPr>
          <w:sz w:val="28"/>
          <w:szCs w:val="28"/>
        </w:rPr>
      </w:pPr>
    </w:p>
    <w:p w:rsidR="000E7C76" w:rsidRPr="00B4420F" w:rsidRDefault="000E7C76" w:rsidP="000E7C76">
      <w:pPr>
        <w:ind w:left="0" w:firstLine="0"/>
        <w:rPr>
          <w:sz w:val="28"/>
          <w:szCs w:val="28"/>
        </w:rPr>
      </w:pPr>
      <w:r w:rsidRPr="00B4420F">
        <w:rPr>
          <w:sz w:val="28"/>
          <w:szCs w:val="28"/>
        </w:rPr>
        <w:t xml:space="preserve">Discover your weak links (weak off the floor or top) and address them. If trainees are weak off the floor I like using a 2 inch deficit for a training phase. </w:t>
      </w:r>
    </w:p>
    <w:p w:rsidR="000E7C76" w:rsidRPr="00B4420F" w:rsidRDefault="000E7C76" w:rsidP="000E7C76">
      <w:pPr>
        <w:ind w:left="0" w:firstLine="0"/>
        <w:rPr>
          <w:sz w:val="28"/>
          <w:szCs w:val="28"/>
        </w:rPr>
      </w:pPr>
      <w:bookmarkStart w:id="0" w:name="_GoBack"/>
      <w:bookmarkEnd w:id="0"/>
    </w:p>
    <w:p w:rsidR="00C31F27" w:rsidRPr="00B4420F" w:rsidRDefault="00C31F27" w:rsidP="00C31F27">
      <w:pPr>
        <w:ind w:left="0" w:firstLine="0"/>
        <w:rPr>
          <w:sz w:val="28"/>
          <w:szCs w:val="28"/>
        </w:rPr>
      </w:pPr>
    </w:p>
    <w:p w:rsidR="00C31F27" w:rsidRPr="00B4420F" w:rsidRDefault="00C31F27" w:rsidP="00C31F27">
      <w:pPr>
        <w:ind w:left="0" w:firstLine="0"/>
        <w:rPr>
          <w:sz w:val="28"/>
          <w:szCs w:val="28"/>
        </w:rPr>
      </w:pPr>
    </w:p>
    <w:p w:rsidR="00C31F27" w:rsidRPr="00B4420F" w:rsidRDefault="00C31F27" w:rsidP="00C31F27">
      <w:pPr>
        <w:ind w:left="0" w:firstLine="0"/>
        <w:rPr>
          <w:sz w:val="28"/>
          <w:szCs w:val="28"/>
        </w:rPr>
      </w:pPr>
    </w:p>
    <w:sectPr w:rsidR="00C31F27" w:rsidRPr="00B4420F">
      <w:pgSz w:w="12240" w:h="15840"/>
      <w:pgMar w:top="1438" w:right="1811" w:bottom="1731" w:left="18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B661C"/>
    <w:multiLevelType w:val="hybridMultilevel"/>
    <w:tmpl w:val="2222E944"/>
    <w:lvl w:ilvl="0" w:tplc="64D24F5A">
      <w:start w:val="1"/>
      <w:numFmt w:val="decimal"/>
      <w:lvlText w:val="%1."/>
      <w:lvlJc w:val="left"/>
      <w:pPr>
        <w:ind w:left="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8CC4E6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7EFC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38281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02E1E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C05D4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C8FC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D2291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EC0AD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B4"/>
    <w:rsid w:val="000E7C76"/>
    <w:rsid w:val="00822220"/>
    <w:rsid w:val="00A15B05"/>
    <w:rsid w:val="00B4420F"/>
    <w:rsid w:val="00B576B4"/>
    <w:rsid w:val="00C3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A2686C-7B4B-49D5-AFDD-1AB2BB05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ind w:left="1075" w:hanging="37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68" w:line="242" w:lineRule="auto"/>
      <w:jc w:val="center"/>
      <w:outlineLvl w:val="0"/>
    </w:pPr>
    <w:rPr>
      <w:rFonts w:ascii="Calibri" w:eastAsia="Calibri" w:hAnsi="Calibri" w:cs="Calibri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i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8222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1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rEgqIEQcF20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ashanks.com/tutorials/train-to-be-awesome-gui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TwitterTranscript1</vt:lpstr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TwitterTranscript1</dc:title>
  <dc:subject/>
  <dc:creator>Nicole Crawford</dc:creator>
  <cp:keywords/>
  <cp:lastModifiedBy>Nicole Crawford</cp:lastModifiedBy>
  <cp:revision>5</cp:revision>
  <dcterms:created xsi:type="dcterms:W3CDTF">2013-06-30T14:49:00Z</dcterms:created>
  <dcterms:modified xsi:type="dcterms:W3CDTF">2013-07-01T04:38:00Z</dcterms:modified>
</cp:coreProperties>
</file>